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355D5" w14:textId="77777777" w:rsidR="00EE0DB8" w:rsidRDefault="00EE0DB8" w:rsidP="00EE0DB8">
      <w:pPr>
        <w:ind w:firstLine="709"/>
        <w:jc w:val="center"/>
        <w:rPr>
          <w:sz w:val="28"/>
          <w:szCs w:val="28"/>
        </w:rPr>
      </w:pPr>
      <w:r w:rsidRPr="00352148">
        <w:rPr>
          <w:sz w:val="28"/>
          <w:szCs w:val="28"/>
        </w:rPr>
        <w:t>«</w:t>
      </w:r>
      <w:r>
        <w:rPr>
          <w:b/>
          <w:sz w:val="28"/>
          <w:szCs w:val="28"/>
        </w:rPr>
        <w:t>Предоставление субсидий на оплату жилья</w:t>
      </w:r>
      <w:r w:rsidRPr="00352148">
        <w:rPr>
          <w:sz w:val="28"/>
          <w:szCs w:val="28"/>
        </w:rPr>
        <w:t>»</w:t>
      </w:r>
    </w:p>
    <w:p w14:paraId="4DB0CAB5" w14:textId="77777777" w:rsidR="00EE0DB8" w:rsidRDefault="00EE0DB8" w:rsidP="00EE0D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125D6530" w14:textId="77777777" w:rsidR="00EE0DB8" w:rsidRPr="004948B5" w:rsidRDefault="00EE0DB8" w:rsidP="00EE0D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948B5">
        <w:rPr>
          <w:sz w:val="28"/>
          <w:szCs w:val="28"/>
        </w:rPr>
        <w:t>Субсидии на оплату жилого помещения и коммунальных услуг (далее - субсидии) предоставляются гражданам в случае, если их расходы на оплату жилого помещения и коммунальных услуг, рассчитанные исходя из размера регионального стандарта нормативной площади жилого помещения, используемой для расчета субсидий, и размера регионального стандарта стоимости жилищно-коммунальных услуг, устанавливаемого по правилам части 6 настоящей статьи, превышают величину, соответствующую максимально допустимой доле расходов граждан на оплату жилого помещения и коммунальных услуг в совокупном доходе семьи. Размеры региональных стандартов нормативной площади жилого помещения, используемой для расчета субсидий, стоимости жилищно-коммунальных услуг и максимально допустимой доли расходов граждан на оплату жилого помещения и коммунальных услуг в совокупном доходе семьи устанавливаются субъектом Российской Федерации. Для семей со среднедушевым доходом ниже установленного прожиточного минимума максимально допустимая доля расходов уменьшается в соответствии с поправочным коэффициентом, равным отношению среднедушевого дохода семьи к прожиточному минимуму.</w:t>
      </w:r>
    </w:p>
    <w:p w14:paraId="23FF9757" w14:textId="77777777" w:rsidR="00EE0DB8" w:rsidRPr="004948B5" w:rsidRDefault="00EE0DB8" w:rsidP="00EE0D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948B5">
        <w:rPr>
          <w:sz w:val="28"/>
          <w:szCs w:val="28"/>
        </w:rPr>
        <w:t>Право на субсидии имеют граждане:</w:t>
      </w:r>
    </w:p>
    <w:p w14:paraId="1F5DA13A" w14:textId="77777777" w:rsidR="00EE0DB8" w:rsidRPr="004948B5" w:rsidRDefault="00EE0DB8" w:rsidP="00EE0D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948B5">
        <w:rPr>
          <w:sz w:val="28"/>
          <w:szCs w:val="28"/>
        </w:rPr>
        <w:t>1) пользователи жилых помещений государственного и муниципального жилищных фондов;</w:t>
      </w:r>
    </w:p>
    <w:p w14:paraId="65FEDF85" w14:textId="77777777" w:rsidR="00EE0DB8" w:rsidRPr="004948B5" w:rsidRDefault="00EE0DB8" w:rsidP="00EE0D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948B5">
        <w:rPr>
          <w:sz w:val="28"/>
          <w:szCs w:val="28"/>
        </w:rPr>
        <w:t>2) наниматели по договорам найма жилых помещений частного жилищного фонда;</w:t>
      </w:r>
    </w:p>
    <w:p w14:paraId="7DD1ED05" w14:textId="77777777" w:rsidR="00EE0DB8" w:rsidRPr="004948B5" w:rsidRDefault="00EE0DB8" w:rsidP="00EE0D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948B5">
        <w:rPr>
          <w:sz w:val="28"/>
          <w:szCs w:val="28"/>
        </w:rPr>
        <w:t>3) члены жилищных кооперативов;</w:t>
      </w:r>
    </w:p>
    <w:p w14:paraId="797ED4BF" w14:textId="77777777" w:rsidR="00EE0DB8" w:rsidRPr="004948B5" w:rsidRDefault="00EE0DB8" w:rsidP="00EE0D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948B5">
        <w:rPr>
          <w:sz w:val="28"/>
          <w:szCs w:val="28"/>
        </w:rPr>
        <w:t>4) собственники жилых помещений.</w:t>
      </w:r>
    </w:p>
    <w:p w14:paraId="11B48E03" w14:textId="77777777" w:rsidR="00EE0DB8" w:rsidRPr="004948B5" w:rsidRDefault="00EE0DB8" w:rsidP="00EE0D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948B5">
        <w:rPr>
          <w:sz w:val="28"/>
          <w:szCs w:val="28"/>
        </w:rPr>
        <w:t>Субсидии предоставляются органом исполнительной власти субъекта Российской Федерации или управомоченным им учреждением гражданам, указанным в части 2 настоящей статьи, на основании их заявлений с учетом постоянно проживающих совместно с ними членов их семей</w:t>
      </w:r>
      <w:r>
        <w:rPr>
          <w:sz w:val="28"/>
          <w:szCs w:val="28"/>
        </w:rPr>
        <w:t xml:space="preserve"> и </w:t>
      </w:r>
      <w:r w:rsidRPr="004948B5">
        <w:rPr>
          <w:sz w:val="28"/>
          <w:szCs w:val="28"/>
        </w:rPr>
        <w:t>перечисляются гражданам до срока внесения платы за жилое помещение и коммунальные услуги, установленного частью 1 статьи 155 настоящего Кодекса.</w:t>
      </w:r>
    </w:p>
    <w:p w14:paraId="56B8CED9" w14:textId="77777777" w:rsidR="00EE0DB8" w:rsidRPr="004948B5" w:rsidRDefault="00EE0DB8" w:rsidP="00EE0D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948B5">
        <w:rPr>
          <w:sz w:val="28"/>
          <w:szCs w:val="28"/>
        </w:rPr>
        <w:t>Субсидии предоставляются гражданам при отсутствии у них задолженности по оплате жилых помещений и коммунальных услуг или при заключении и (или) выполнении гражданами соглашений по ее погашению.</w:t>
      </w:r>
    </w:p>
    <w:p w14:paraId="0AE438CC" w14:textId="77777777" w:rsidR="00EE0DB8" w:rsidRPr="004948B5" w:rsidRDefault="00EE0DB8" w:rsidP="00EE0D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948B5">
        <w:rPr>
          <w:sz w:val="28"/>
          <w:szCs w:val="28"/>
        </w:rPr>
        <w:t xml:space="preserve">Порядок определения размера субсидий и порядок их предоставления, перечень прилагаемых к заявлению документов, условия приостановки и прекращения предоставления субсидий, порядок определения состава семьи получателя субсидии и исчисления совокупного дохода такой семьи, а также особенности предоставления субсидий отдельным категориям граждан устанавливаются Правительством Российской Федерации. Законом субъекта Российской Федерации может быть установлено, что субсидии гражданам предоставляются путем перечисления средств лицу, которому в соответствии </w:t>
      </w:r>
      <w:r w:rsidRPr="004948B5">
        <w:rPr>
          <w:sz w:val="28"/>
          <w:szCs w:val="28"/>
        </w:rPr>
        <w:lastRenderedPageBreak/>
        <w:t>со статьей 155 настоящего Кодекса вносится плата за жилое помещение и коммунальные услуги.</w:t>
      </w:r>
    </w:p>
    <w:p w14:paraId="7063950A" w14:textId="77777777" w:rsidR="00EE0DB8" w:rsidRPr="004948B5" w:rsidRDefault="00EE0DB8" w:rsidP="00EE0D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948B5">
        <w:rPr>
          <w:sz w:val="28"/>
          <w:szCs w:val="28"/>
        </w:rPr>
        <w:t>Орган местного самоуправления может установить для расчета субсидий отличные от установленных региональных стандартов стандарты нормативной площади жилого помещения, используемой для расчета субсидий, стоимости жилищно-коммунальных услуг, в том числе стоимости жилищно-коммунальных услуг для собственников жилых помещений, которые в соответствии с настоящим Кодексом уплачивают взносы на капитальный ремонт, и максимально допустимой доли расходов граждан на оплату жилого помещения и коммунальных услуг в совокупном доходе семьи, если это улучшает положение граждан, получающих такие субсидии. Дополнительные расходы на предоставление указанных в настоящей части субсидий финансируются за счет средств местного бюджета.</w:t>
      </w:r>
    </w:p>
    <w:p w14:paraId="3759A3E8" w14:textId="77777777" w:rsidR="00EE0DB8" w:rsidRDefault="00EE0DB8" w:rsidP="00EE0DB8">
      <w:pPr>
        <w:pStyle w:val="a3"/>
        <w:ind w:firstLine="0"/>
        <w:rPr>
          <w:sz w:val="28"/>
          <w:szCs w:val="28"/>
        </w:rPr>
      </w:pPr>
    </w:p>
    <w:p w14:paraId="7D8A7B7D" w14:textId="77777777" w:rsidR="00B3442C" w:rsidRDefault="00B3442C">
      <w:bookmarkStart w:id="0" w:name="_GoBack"/>
      <w:bookmarkEnd w:id="0"/>
    </w:p>
    <w:sectPr w:rsidR="00B34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E0D"/>
    <w:rsid w:val="00AF3E0D"/>
    <w:rsid w:val="00B3442C"/>
    <w:rsid w:val="00EE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60C86C-A63A-4A94-8381-696E07CC7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0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E0DB8"/>
    <w:pPr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rsid w:val="00EE0D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2897</Characters>
  <Application>Microsoft Office Word</Application>
  <DocSecurity>0</DocSecurity>
  <Lines>24</Lines>
  <Paragraphs>6</Paragraphs>
  <ScaleCrop>false</ScaleCrop>
  <Company>Прокуратура РФ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2021-07-01T09:42:00Z</dcterms:created>
  <dcterms:modified xsi:type="dcterms:W3CDTF">2021-07-01T09:43:00Z</dcterms:modified>
</cp:coreProperties>
</file>